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2A" w:rsidRDefault="00D60469">
      <w:pPr>
        <w:pStyle w:val="2"/>
        <w:spacing w:line="520" w:lineRule="exact"/>
        <w:rPr>
          <w:rFonts w:ascii="方正小标宋简体" w:eastAsia="方正小标宋简体" w:hAnsi="微软雅黑" w:cs="微软雅黑"/>
          <w:b w:val="0"/>
          <w:bCs/>
          <w:kern w:val="0"/>
          <w:sz w:val="40"/>
          <w:szCs w:val="40"/>
        </w:rPr>
      </w:pPr>
      <w:r>
        <w:rPr>
          <w:rFonts w:ascii="方正小标宋简体" w:eastAsia="方正小标宋简体" w:hAnsi="微软雅黑" w:cs="微软雅黑" w:hint="eastAsia"/>
          <w:b w:val="0"/>
          <w:bCs/>
          <w:kern w:val="0"/>
          <w:sz w:val="40"/>
          <w:szCs w:val="40"/>
        </w:rPr>
        <w:t>附件</w:t>
      </w:r>
    </w:p>
    <w:p w:rsidR="00C9122A" w:rsidRDefault="00D60469">
      <w:pPr>
        <w:pStyle w:val="2"/>
        <w:spacing w:line="520" w:lineRule="exact"/>
        <w:jc w:val="center"/>
        <w:rPr>
          <w:rFonts w:ascii="方正小标宋简体" w:eastAsia="方正小标宋简体" w:hAnsi="微软雅黑" w:cs="微软雅黑"/>
          <w:b w:val="0"/>
          <w:bCs/>
          <w:kern w:val="0"/>
          <w:sz w:val="40"/>
          <w:szCs w:val="40"/>
        </w:rPr>
      </w:pPr>
      <w:r>
        <w:rPr>
          <w:rFonts w:ascii="方正小标宋简体" w:eastAsia="方正小标宋简体" w:hAnsi="微软雅黑" w:cs="微软雅黑" w:hint="eastAsia"/>
          <w:b w:val="0"/>
          <w:bCs/>
          <w:kern w:val="0"/>
          <w:sz w:val="40"/>
          <w:szCs w:val="40"/>
        </w:rPr>
        <w:t>兰州大学护理学院本科生综合测评</w:t>
      </w:r>
      <w:r>
        <w:rPr>
          <w:rFonts w:ascii="方正小标宋简体" w:eastAsia="方正小标宋简体" w:hAnsi="微软雅黑" w:cs="微软雅黑"/>
          <w:b w:val="0"/>
          <w:bCs/>
          <w:kern w:val="0"/>
          <w:sz w:val="40"/>
          <w:szCs w:val="40"/>
        </w:rPr>
        <w:t>实施</w:t>
      </w:r>
      <w:r>
        <w:rPr>
          <w:rFonts w:ascii="方正小标宋简体" w:eastAsia="方正小标宋简体" w:hAnsi="微软雅黑" w:cs="微软雅黑" w:hint="eastAsia"/>
          <w:b w:val="0"/>
          <w:bCs/>
          <w:kern w:val="0"/>
          <w:sz w:val="40"/>
          <w:szCs w:val="40"/>
        </w:rPr>
        <w:t>方案</w:t>
      </w:r>
    </w:p>
    <w:p w:rsidR="00C9122A" w:rsidRDefault="00D60469">
      <w:pPr>
        <w:pStyle w:val="2"/>
        <w:spacing w:line="520" w:lineRule="exact"/>
        <w:jc w:val="center"/>
        <w:rPr>
          <w:rFonts w:ascii="方正小标宋简体" w:eastAsia="方正小标宋简体" w:hAnsi="仿宋_GB2312" w:cs="仿宋_GB2312"/>
          <w:b w:val="0"/>
          <w:bCs/>
          <w:kern w:val="0"/>
          <w:szCs w:val="32"/>
        </w:rPr>
      </w:pPr>
      <w:r>
        <w:rPr>
          <w:rFonts w:ascii="方正小标宋简体" w:eastAsia="方正小标宋简体" w:hAnsi="微软雅黑" w:cs="微软雅黑" w:hint="eastAsia"/>
          <w:b w:val="0"/>
          <w:bCs/>
          <w:kern w:val="0"/>
          <w:sz w:val="40"/>
          <w:szCs w:val="40"/>
        </w:rPr>
        <w:t>（</w:t>
      </w:r>
      <w:r>
        <w:rPr>
          <w:rFonts w:ascii="方正小标宋简体" w:eastAsia="方正小标宋简体" w:hAnsi="微软雅黑" w:cs="微软雅黑" w:hint="eastAsia"/>
          <w:b w:val="0"/>
          <w:bCs/>
          <w:kern w:val="0"/>
          <w:sz w:val="40"/>
          <w:szCs w:val="40"/>
        </w:rPr>
        <w:t>2022</w:t>
      </w:r>
      <w:r>
        <w:rPr>
          <w:rFonts w:ascii="方正小标宋简体" w:eastAsia="方正小标宋简体" w:hAnsi="微软雅黑" w:cs="微软雅黑" w:hint="eastAsia"/>
          <w:b w:val="0"/>
          <w:bCs/>
          <w:kern w:val="0"/>
          <w:sz w:val="40"/>
          <w:szCs w:val="40"/>
        </w:rPr>
        <w:t>修订）</w:t>
      </w:r>
    </w:p>
    <w:p w:rsidR="00C9122A" w:rsidRDefault="00C9122A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根据中共中央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国务院《深化新时代教育评价改革总体方案》、教育部《普通高等学校学生管理规定》（教育部令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号）和《兰州大学本科生综合测评实施方案》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有关精神和要求，结合护理学院人才培养目标和工作实际，特制定本方案。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一、指导思想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以习近平新时代中国特色社会主义思想为指导，全面贯彻党的十九大精神、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十九届历次全会精神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党的教育方针，坚持社会主义办学方向，落实立德树人根本任务，遵循教育规律，坚持为党育人、为国育才，引导学生树立科学的成才观，培养德智体美劳全面发展的社会主义建设者和接班人。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二、基本原则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（一）坚持科学评价。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以德为先、能力为重、全面发展，面向人人、因材施教、知行合一。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（二）坚持全面评价。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构建以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德育评价、智育评价、体育评价、美育评价、劳育评价为主要内容的多维评价体系。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（三）坚持分类评价。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根据学院学科专业特色、本科人才培养目标制定实施细则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（四）坚持个性评价。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鼓励并引导学生结合德智体美劳各方面要求，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根据自身实际情况提升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综合素质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能力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三、测评方法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（一）学生综合测评满分为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分，其中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素质测评占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40%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lastRenderedPageBreak/>
        <w:t>学业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成绩占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（二）附加分上限为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分，累加后超过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分的以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分计。加分项及加分标准根据实际情况确定，并提前公布细则。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扣分不设上限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，学院根据实际情况制定扣分细则。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（四）综合测评工作坚持公开、公平、公正，测评结果在全院范围内进行不少于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个工作日公示，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接受师生监督。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四、素质测评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素质测评通过“记实”和“评议”相结合的方式开展。“记实”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占素质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测评的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，结合“第二课堂成绩单”开展。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“评议”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占素质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测评的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，通过班级民主评议、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学工组评价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等方式开展，班级民主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评议占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学工组评价占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（一）德育测评，考察学生思想道德、心理素质和行为习惯等：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拥护中国共产党领导，</w:t>
      </w:r>
      <w:r>
        <w:rPr>
          <w:rFonts w:ascii="仿宋_GB2312" w:eastAsia="仿宋_GB2312" w:hint="eastAsia"/>
          <w:color w:val="000000"/>
          <w:sz w:val="32"/>
          <w:szCs w:val="32"/>
        </w:rPr>
        <w:t>认真学习党的基本理论、基本路线、基本方针，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坚定中国特色社会主义道路自信、理论自信、制度自信、文化自信；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热爱社会主义祖国，树立和坚持正确的历史观、民族观、国家观、文化观；</w:t>
      </w:r>
    </w:p>
    <w:p w:rsidR="00C9122A" w:rsidRDefault="00D60469">
      <w:pPr>
        <w:autoSpaceDE w:val="0"/>
        <w:adjustRightInd w:val="0"/>
        <w:snapToGrid w:val="0"/>
        <w:spacing w:line="5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bidi="ar"/>
        </w:rPr>
        <w:t>3.</w:t>
      </w:r>
      <w:r>
        <w:rPr>
          <w:rFonts w:ascii="仿宋_GB2312" w:eastAsia="仿宋_GB2312" w:cs="仿宋_GB2312"/>
          <w:kern w:val="0"/>
          <w:sz w:val="32"/>
          <w:szCs w:val="32"/>
          <w:lang w:bidi="ar"/>
        </w:rPr>
        <w:t>积极</w:t>
      </w:r>
      <w:proofErr w:type="gramStart"/>
      <w:r>
        <w:rPr>
          <w:rFonts w:ascii="仿宋_GB2312" w:eastAsia="仿宋_GB2312" w:cs="仿宋_GB2312"/>
          <w:kern w:val="0"/>
          <w:sz w:val="32"/>
          <w:szCs w:val="32"/>
          <w:lang w:bidi="ar"/>
        </w:rPr>
        <w:t>践行</w:t>
      </w:r>
      <w:proofErr w:type="gramEnd"/>
      <w:r>
        <w:rPr>
          <w:rFonts w:ascii="仿宋_GB2312" w:eastAsia="仿宋_GB2312" w:cs="仿宋_GB2312"/>
          <w:kern w:val="0"/>
          <w:sz w:val="32"/>
          <w:szCs w:val="32"/>
          <w:lang w:bidi="ar"/>
        </w:rPr>
        <w:t>社会主义核心价值观</w:t>
      </w:r>
      <w:r>
        <w:rPr>
          <w:rFonts w:ascii="仿宋_GB2312" w:eastAsia="仿宋_GB2312" w:cs="仿宋_GB2312" w:hint="eastAsia"/>
          <w:kern w:val="0"/>
          <w:sz w:val="32"/>
          <w:szCs w:val="32"/>
          <w:lang w:bidi="ar"/>
        </w:rPr>
        <w:t>，集体主义意识强，关心同学，团结协作</w:t>
      </w:r>
      <w:r>
        <w:rPr>
          <w:rFonts w:ascii="仿宋_GB2312" w:eastAsia="仿宋_GB2312" w:cs="仿宋_GB2312"/>
          <w:kern w:val="0"/>
          <w:sz w:val="32"/>
          <w:szCs w:val="32"/>
          <w:lang w:bidi="ar"/>
        </w:rPr>
        <w:t>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（二）智育测评，考察学生学习纪律、学习态度、学习目标等：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遵守学习纪律，不迟到、不早退、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无故缺考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;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学习态度端正，勤奋努力、刻苦钻研，积极参加线上线下、课内课外教学互动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;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学习目标明确，勇于探索，积极实践，努力掌握现代科学文化知识和专业技能。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（三）体育测评，考察学生健康理念、健康意识和参加体育锻炼情况等：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拥有良好锻炼习惯和健康生活方式，认真参加日常体育锻炼活动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;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积极参加体育运动、体育竞赛活动，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加入体育俱乐部或校级、院级体育项目代表队，坚持训练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;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主动学习并不断提升体育运动能力和技术水平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C9122A" w:rsidRDefault="00D60469">
      <w:pPr>
        <w:autoSpaceDE w:val="0"/>
        <w:adjustRightInd w:val="0"/>
        <w:snapToGrid w:val="0"/>
        <w:spacing w:line="500" w:lineRule="exact"/>
        <w:ind w:firstLineChars="200" w:firstLine="640"/>
        <w:rPr>
          <w:rFonts w:ascii="仿宋_GB2312" w:eastAsia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Cs/>
          <w:color w:val="000000"/>
          <w:sz w:val="32"/>
          <w:szCs w:val="32"/>
          <w:lang w:bidi="ar"/>
        </w:rPr>
        <w:t>（四）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美育测评，考察学生认知美、感悟美、创造美、传播美的能力：</w:t>
      </w:r>
    </w:p>
    <w:p w:rsidR="00C9122A" w:rsidRDefault="00D6046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Cs/>
          <w:color w:val="000000"/>
          <w:sz w:val="32"/>
          <w:szCs w:val="32"/>
          <w:lang w:bidi="ar"/>
        </w:rPr>
        <w:t>1.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热爱美、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  <w:lang w:bidi="ar"/>
        </w:rPr>
        <w:t>认知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美，</w:t>
      </w:r>
      <w:r>
        <w:rPr>
          <w:rFonts w:ascii="仿宋_GB2312" w:eastAsia="仿宋_GB2312" w:hint="eastAsia"/>
          <w:color w:val="000000"/>
          <w:sz w:val="32"/>
          <w:szCs w:val="32"/>
        </w:rPr>
        <w:t>养成基本的审美能力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  <w:lang w:bidi="ar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具备向上的审美观，有积极的生活情趣和审美追求；</w:t>
      </w:r>
    </w:p>
    <w:p w:rsidR="00C9122A" w:rsidRDefault="00D60469">
      <w:pPr>
        <w:autoSpaceDE w:val="0"/>
        <w:adjustRightInd w:val="0"/>
        <w:snapToGrid w:val="0"/>
        <w:spacing w:line="500" w:lineRule="exact"/>
        <w:ind w:firstLineChars="200" w:firstLine="640"/>
        <w:rPr>
          <w:rFonts w:ascii="仿宋_GB2312" w:eastAsia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Cs/>
          <w:color w:val="000000"/>
          <w:sz w:val="32"/>
          <w:szCs w:val="32"/>
          <w:lang w:bidi="ar"/>
        </w:rPr>
        <w:t>2.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鉴赏美、感悟美，</w:t>
      </w:r>
      <w:r>
        <w:rPr>
          <w:rFonts w:ascii="仿宋_GB2312" w:eastAsia="仿宋_GB2312" w:hint="eastAsia"/>
          <w:color w:val="000000"/>
          <w:sz w:val="32"/>
          <w:szCs w:val="32"/>
        </w:rPr>
        <w:t>修读美育课程</w:t>
      </w:r>
      <w:r>
        <w:rPr>
          <w:rFonts w:ascii="仿宋_GB2312" w:eastAsia="仿宋_GB2312" w:hint="eastAsia"/>
          <w:color w:val="000000"/>
          <w:sz w:val="32"/>
          <w:szCs w:val="32"/>
        </w:rPr>
        <w:t>,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参加校内外各类美育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  <w:lang w:bidi="ar"/>
        </w:rPr>
        <w:t>实践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体验活动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  <w:lang w:bidi="ar"/>
        </w:rPr>
        <w:t>;</w:t>
      </w:r>
    </w:p>
    <w:p w:rsidR="00C9122A" w:rsidRDefault="00D60469">
      <w:pPr>
        <w:ind w:firstLineChars="200" w:firstLine="640"/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bCs/>
          <w:color w:val="000000"/>
          <w:sz w:val="32"/>
          <w:szCs w:val="32"/>
          <w:lang w:bidi="ar"/>
        </w:rPr>
        <w:t>3.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创造美、传播美，</w:t>
      </w:r>
      <w:r>
        <w:rPr>
          <w:rFonts w:ascii="仿宋_GB2312" w:eastAsia="仿宋_GB2312" w:hint="eastAsia"/>
          <w:color w:val="000000"/>
          <w:sz w:val="32"/>
          <w:szCs w:val="32"/>
        </w:rPr>
        <w:t>参加美育社团以及各类文化艺术活动，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为校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  <w:lang w:bidi="ar"/>
        </w:rPr>
        <w:t>园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精神文明建设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  <w:lang w:bidi="ar"/>
        </w:rPr>
        <w:t>和美育环境营造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贡献力量。</w:t>
      </w:r>
    </w:p>
    <w:p w:rsidR="00C9122A" w:rsidRDefault="00D6046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（五）劳育测评，</w:t>
      </w:r>
      <w:r>
        <w:rPr>
          <w:rFonts w:ascii="仿宋_GB2312" w:eastAsia="仿宋_GB2312" w:hint="eastAsia"/>
          <w:sz w:val="32"/>
          <w:szCs w:val="32"/>
        </w:rPr>
        <w:t>考察学生劳动意识、劳动能力、劳动习惯等：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注重</w:t>
      </w:r>
      <w:r>
        <w:rPr>
          <w:rFonts w:ascii="仿宋_GB2312" w:eastAsia="仿宋_GB2312" w:hint="eastAsia"/>
          <w:sz w:val="32"/>
          <w:szCs w:val="32"/>
        </w:rPr>
        <w:t>个人劳动卫生习惯养成，保持个人衣着、书桌、床铺干净整齐，杜绝浪费粮食；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注重日常生活劳动，能够主动承担宿舍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所居生活区域</w:t>
      </w:r>
      <w:r>
        <w:rPr>
          <w:rFonts w:ascii="仿宋_GB2312" w:eastAsia="仿宋_GB2312"/>
          <w:sz w:val="32"/>
          <w:szCs w:val="32"/>
        </w:rPr>
        <w:t>、教室等学习环境的</w:t>
      </w:r>
      <w:r>
        <w:rPr>
          <w:rFonts w:ascii="仿宋_GB2312" w:eastAsia="仿宋_GB2312" w:hint="eastAsia"/>
          <w:sz w:val="32"/>
          <w:szCs w:val="32"/>
        </w:rPr>
        <w:t>卫生打扫，</w:t>
      </w:r>
      <w:r>
        <w:rPr>
          <w:rFonts w:ascii="仿宋_GB2312" w:eastAsia="仿宋_GB2312" w:hint="eastAsia"/>
          <w:color w:val="000000"/>
          <w:sz w:val="32"/>
          <w:szCs w:val="32"/>
        </w:rPr>
        <w:t>宿舍环境整洁；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注重集体生产劳动，完成学校、学院组织的校园绿化、亮化、公共区域环境卫生清扫、设施设备维护以及与学科专业相关的生产性活动等；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主动开展志愿服务劳动，积极参加校内外公益劳动；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开展创造性劳动，通过开展科学研究、科研训练、技术</w:t>
      </w:r>
      <w:r>
        <w:rPr>
          <w:rFonts w:ascii="仿宋_GB2312" w:eastAsia="仿宋_GB2312" w:hint="eastAsia"/>
          <w:sz w:val="32"/>
          <w:szCs w:val="32"/>
        </w:rPr>
        <w:lastRenderedPageBreak/>
        <w:t>研发、专利发明、创新创业、写作创作</w:t>
      </w:r>
      <w:r>
        <w:rPr>
          <w:rFonts w:ascii="仿宋_GB2312" w:eastAsia="仿宋_GB2312" w:hint="eastAsia"/>
          <w:sz w:val="32"/>
          <w:szCs w:val="32"/>
        </w:rPr>
        <w:t>、成果转化、学术论文撰写、毕业论文等，进行具有创造性成果、能够产生一定社会或经济效益的劳动。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五、学业</w:t>
      </w:r>
      <w:r>
        <w:rPr>
          <w:rFonts w:ascii="黑体" w:eastAsia="黑体" w:hAnsi="黑体" w:cs="黑体"/>
          <w:kern w:val="0"/>
          <w:sz w:val="32"/>
          <w:szCs w:val="32"/>
        </w:rPr>
        <w:t>成绩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</w:rPr>
        <w:t>学业成绩考察学生所修必修课和限选课的学习情况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  <w:t>一般由过程性考核和总结性考核两部分组成。过程性考核可</w:t>
      </w:r>
      <w:r>
        <w:rPr>
          <w:rFonts w:ascii="仿宋_GB2312" w:eastAsia="仿宋_GB2312" w:hAnsi="Calibri" w:cs="仿宋_GB2312"/>
          <w:color w:val="000000"/>
          <w:sz w:val="32"/>
          <w:szCs w:val="32"/>
          <w:lang w:bidi="ar"/>
        </w:rPr>
        <w:t>根据课程特点灵活采用单元测试、课外作业、课堂辩论、撰写论文等方式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  <w:t>。总结性考核一般在学</w:t>
      </w:r>
      <w:proofErr w:type="gramStart"/>
      <w:r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  <w:t>期末以</w:t>
      </w:r>
      <w:proofErr w:type="gramEnd"/>
      <w:r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  <w:t>考试、考查的形式进行。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学业成绩以学校教务部门出具的学生成绩单中</w:t>
      </w:r>
      <w:r>
        <w:rPr>
          <w:rFonts w:ascii="仿宋_GB2312" w:eastAsia="仿宋_GB2312" w:hint="eastAsia"/>
          <w:sz w:val="32"/>
          <w:szCs w:val="32"/>
        </w:rPr>
        <w:t>必修课和限选课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平均学分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绩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为准。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（一）平均学分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绩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计算公式为：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A=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〔Σ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课程成绩×学分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)/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Σ学分〕×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  <w:t>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 xml:space="preserve">% 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（二）考查课成绩优、良、中、及格、不及格，分别按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95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85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75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65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55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分计算。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（三）需要重修的课程、补考成绩按原不及格分数计算。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六、附加分加分细则</w:t>
      </w:r>
    </w:p>
    <w:p w:rsidR="00C9122A" w:rsidRDefault="00D60469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根据素质测评要求，结合学院实际情况，加分项及加分细则如下：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C9122A" w:rsidRDefault="00D60469">
      <w:pPr>
        <w:widowControl/>
        <w:adjustRightInd w:val="0"/>
        <w:snapToGrid w:val="0"/>
        <w:spacing w:line="520" w:lineRule="exact"/>
        <w:ind w:firstLineChars="200" w:firstLine="640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）社会服务加分：</w:t>
      </w:r>
    </w:p>
    <w:p w:rsidR="00C9122A" w:rsidRDefault="00D6046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对担任学生干部满一年者，根据其主管部门或老师出具的证明视情况予以加分：</w:t>
      </w:r>
    </w:p>
    <w:p w:rsidR="00C9122A" w:rsidRDefault="00D6046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）校院两级学生会主席团成员、校院两级团委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学生副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书记根据履职情况和工作效果经认定后，分为优秀、良好、合格、不合格四个等级，分别给予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加分，不履行工作职责者不予加分；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院各级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学生组织部门负责人、副班主任、各级社团负责人、党支部支委会成员、班长、团支书根据履职情况和工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作效果经认定后，分为优秀、良好、合格、不合格四个等级，分别给予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加分，不履行工作职责者不予加分；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）校院学生组织干事、各班班委、宿舍长、楼长根据履职情况和工作效果经认定后，分为优秀、良好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、合格、不合格四个等级，分别给予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加分，不履行工作职责者不予加分。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担任学生干部工作不满一年，酌情加分或不加分；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任职期间有重大工作失误者不加分。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担任校级组织学生干部者，由主管部门出具加分证明，学院学生工作组认定后加分。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在大型活动中获得成绩，具有突出贡献的学生干部或活动组织者可另行加分。须在活动开展前向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学工组上报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分工情况，活动结束后，由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学工组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根据工作情况具体认定加分。</w:t>
      </w:r>
    </w:p>
    <w:p w:rsidR="00C9122A" w:rsidRDefault="00D60469">
      <w:pPr>
        <w:pStyle w:val="a3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outlineLvl w:val="2"/>
        <w:rPr>
          <w:rFonts w:ascii="仿宋_GB2312" w:eastAsia="仿宋_GB2312" w:hAnsi="仿宋_GB2312" w:cs="仿宋_GB2312"/>
          <w:color w:val="auto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）在规定时间（大学二年级第二学期）前通过（学校规定可报考英语六级标准）国家四级英语考试者加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分，大学三、四年级通过考试者不加分；大学期间通过（学校当学年规定标准）六级英语考试者加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分。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四六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级在同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年度通过者，六级放至下一年度再行加分，当年只加四级，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累计加分。所有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四六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级成绩均不重复加分。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1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）评优表彰加分：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个人经学校（学院）推荐获优秀党员、团员、优秀学生干部、优秀团干部、优秀学生会干部、学生标兵（优秀学生标兵）或其他荣誉称号者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,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国家级加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分，省级加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分，地（市）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级加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分，校级加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分，院级加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分。在学校党校培训中获优秀学员者加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分，军训优秀学员加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个人经学校（学院）推荐获“优秀共青团员标兵”、“十大校园之星”或其他高级别荣誉称号者国家级加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分，省级加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分，地（市）级、校级加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因特殊事迹受到学校表彰者加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分，受学院通报表扬者加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在学校宿舍评比中获得“文明宿舍”“优良学风宿舍”“优秀文体宿舍”等称号者，每人加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分，宿舍长加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分；所在宿舍在学校和学院检查中被评为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优秀者，每人每次加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分，宿舍长加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凡在测评年度获得先进集体荣誉称号者，国家级集体成员每人加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分，省级集体成员每人加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分，地（市）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级集体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成员每人加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分，校级集体成员每人加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分，院级集体成员每人加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获评“星级志愿者”者，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星级志愿者加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.05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分，二星级志愿者加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分，三星级志愿者加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.15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分，四星级志愿者加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分，五星级志愿者加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分，即根据星级依次累加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获评“星级记者”者，三星级记者加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分，四星级记者加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分，五星级记者加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分，即根据星级依次累加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</w:p>
    <w:p w:rsidR="00C9122A" w:rsidRDefault="00D60469">
      <w:pPr>
        <w:pStyle w:val="a3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outlineLvl w:val="2"/>
        <w:rPr>
          <w:rFonts w:ascii="仿宋_GB2312" w:eastAsia="仿宋_GB2312" w:hAnsi="仿宋_GB2312" w:cs="仿宋_GB2312"/>
          <w:color w:val="auto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）早操签到次数高于应签总次数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者，每多一次加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0.0</w:t>
      </w:r>
      <w:r>
        <w:rPr>
          <w:rFonts w:ascii="仿宋_GB2312" w:eastAsia="仿宋_GB2312" w:hAnsi="仿宋_GB2312" w:cs="仿宋_GB2312"/>
          <w:color w:val="auto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分。</w:t>
      </w:r>
    </w:p>
    <w:p w:rsidR="00C9122A" w:rsidRDefault="00D60469">
      <w:pPr>
        <w:pStyle w:val="a3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outlineLvl w:val="2"/>
        <w:rPr>
          <w:rFonts w:ascii="仿宋_GB2312" w:eastAsia="仿宋_GB2312" w:hAnsi="仿宋_GB2312" w:cs="仿宋_GB2312"/>
          <w:color w:val="auto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）参加文体类活动加分：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代表学校或学院参加体育类比赛加分：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）获得国家级奖励证书的加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）获得省级奖励证书加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）参加校运动会、校级球类比赛加分依次为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第一名加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分、第二名加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分、第三名加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分、第四至第八名加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分。运动会累计加分不超过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）一二·九长跑接力赛中代表学院获奖的，队员每人加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分；代表学院参赛未获奖的每人加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）拔河比赛中代表学院获奖的，队员每人加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分；代表学院参赛未获奖的每人加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）参加院级比赛，第一名加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分，第二名加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分，第三名加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分，优胜奖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分，每参加一项加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0.05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分；获奖项目按获奖分数计算，参加项数可累计。</w:t>
      </w:r>
    </w:p>
    <w:p w:rsidR="00C9122A" w:rsidRDefault="00D60469">
      <w:pPr>
        <w:pStyle w:val="a3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代表学校或学院参加文艺类比赛：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）国家级：一、二、三等、优胜奖分别加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级：一、二、三等、优胜奖分别加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级：一、二、三等、优胜奖分别加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级：一、二、三等、优胜奖分别加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代表学校或学院参加其他重大活动或比赛，获得名次国家级加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分、省级加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分、校级加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分，未获得名次加分减半。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除上述活动外，凡自愿代表学院参加学校或学院的相关活动者，每人每次加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1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）经学校（学院）选拔推荐代表学校（学院）参加各级科技学术竞赛、创新创业大赛获奖者：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国家级：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（金奖）、二（银奖）、三等（铜奖）、优胜奖分别加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级：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（金奖）、二（银奖）、三等（铜奖）、优胜奖分别加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级：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（金奖）、二（银奖）、三等（铜奖）、优胜奖分别加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级：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（金奖）、二（银奖）、三等（铜奖）、优胜奖分别加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所有以集体（即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人以上）形式获奖附加分，根据活动中团队成员实际发挥作用情况，团队成员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加分根据排序，加分递减且低于负责人，由团队认定、经指导老师签字确认，学生工作组认定后进行加分。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1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）在各级报刊、杂志发表专业文章者：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学生在各级公开出版学术类刊物中发表学术论文者，根据期刊质量，独立发表论文者（即学生本人为第一作者，或本院、校教师为第一作者、学生为第二作者），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SCI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期刊一篇加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EI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期刊一篇加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CSCD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期刊一篇加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CSTPCD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期刊一篇加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分；其他普通公开刊物加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分。集体发表论文者（除指导教师外，论文作者超过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人），加分按作者排名顺序以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分比例递减。学术论文</w:t>
      </w:r>
      <w:r w:rsidRPr="002176FB">
        <w:rPr>
          <w:rFonts w:ascii="仿宋_GB2312" w:eastAsia="仿宋_GB2312" w:hAnsi="仿宋_GB2312" w:cs="仿宋_GB2312" w:hint="eastAsia"/>
          <w:kern w:val="0"/>
          <w:sz w:val="32"/>
          <w:szCs w:val="32"/>
        </w:rPr>
        <w:t>科研成果第</w:t>
      </w:r>
      <w:r w:rsidRPr="002176FB">
        <w:rPr>
          <w:rFonts w:ascii="仿宋_GB2312" w:eastAsia="仿宋_GB2312" w:hAnsi="仿宋_GB2312" w:cs="仿宋_GB2312" w:hint="eastAsia"/>
          <w:kern w:val="0"/>
          <w:sz w:val="32"/>
          <w:szCs w:val="32"/>
        </w:rPr>
        <w:t>一署名单位必须为兰州大学护理学院。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参加学术会议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口头报告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0.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壁报报告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分，投稿会议摘要被录用为会议论文集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。学术会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议论文仅计第一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作者，一篇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文章仅记一次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参会。需提供摘要录用证明、论文集，以及其他参会证明材料（照片、电子壁报证书等）。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1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）论文获奖或报道被采用者：</w:t>
      </w:r>
    </w:p>
    <w:p w:rsidR="00C9122A" w:rsidRDefault="00D60469">
      <w:pPr>
        <w:pStyle w:val="a3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论文获奖者国家级加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篇，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省市级加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篇，校级加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篇。非新闻中心学生及各级宣传委员，在各类媒体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lastRenderedPageBreak/>
        <w:t>(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包括校内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上撰写通讯，反映学院工作者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每人每篇加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0.05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总加分不超过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分。获奖论文</w:t>
      </w:r>
      <w:r w:rsidRPr="002176FB"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第一署名单位必须为兰州大学护理学院。</w:t>
      </w:r>
    </w:p>
    <w:p w:rsidR="00C9122A" w:rsidRDefault="00D60469">
      <w:pPr>
        <w:pStyle w:val="a3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）参编教材或刊物：国家级加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分，省级加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Chars="200" w:firstLine="640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）科技实践类（注：本项附加分最高累计加分不得超过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分）</w:t>
      </w:r>
    </w:p>
    <w:p w:rsidR="00C9122A" w:rsidRDefault="00D60469">
      <w:pPr>
        <w:pStyle w:val="a3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在国家级大学生创新创业训练计划、君政基金、社会实践、创新创业中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顺利结项者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，国家级大学生创新创业训练计划和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君政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基金负责人加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分，其余成员根据工作实际贡献加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分；学校创新创业项目负责人加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分，其余成员根据工作实际贡献加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分；学校的社会实践团队负责人加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分，其余成员根据工作实际贡献加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0.08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。</w:t>
      </w:r>
    </w:p>
    <w:p w:rsidR="00C9122A" w:rsidRDefault="00D60469">
      <w:pPr>
        <w:pStyle w:val="a3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在国家级大学生创新创业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训练计划、君政基金、社会实践、创新创业评奖中获奖团队的所有成员和获奖的个人，国家级每人加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分，省级每人加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分，校级每人加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 w:rsidRPr="002176FB">
        <w:rPr>
          <w:rFonts w:ascii="仿宋_GB2312" w:eastAsia="仿宋_GB2312" w:hAnsi="仿宋_GB2312" w:cs="仿宋_GB2312" w:hint="eastAsia"/>
          <w:kern w:val="0"/>
          <w:sz w:val="32"/>
          <w:szCs w:val="32"/>
        </w:rPr>
        <w:t>经学校（学院）选拔推荐代表学校（学院）参加各级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就业大赛获奖者：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国家级：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（金奖）、二（银奖）、三等（铜奖）、优胜奖分别加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级：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（金奖）、二（银奖）、三等（铜奖）、优胜奖分别加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级：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（金奖）、二（银奖）、三等（铜奖）、优胜奖分别加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级：一、二、三等、优胜奖分别加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所有以集体（即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人以上）形式获奖附加分，根据活动中团队成员实际发挥作用情况，团队成员加分根据排序，加分递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减且低于负责人，由团队认定、经指导老师签字确认，学生工作组认定后进行加分。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）发明专利排名第一加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分，排名第二加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分，排名第三加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分。实用新型加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分，外观设计加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分（实用新型及外观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设计仅计排名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第一）。专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利加分需提供授权证书，专利权人须为兰州大学。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）注意事项：</w:t>
      </w:r>
    </w:p>
    <w:p w:rsidR="00C9122A" w:rsidRDefault="00D60469">
      <w:pPr>
        <w:pStyle w:val="a3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非政府组织的各类活动不计入该项加分。</w:t>
      </w:r>
    </w:p>
    <w:p w:rsidR="00C9122A" w:rsidRDefault="00D60469">
      <w:pPr>
        <w:pStyle w:val="a3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所有加分需附相关证明材料原件及复印件。</w:t>
      </w:r>
    </w:p>
    <w:p w:rsidR="00C9122A" w:rsidRDefault="00D60469">
      <w:pPr>
        <w:pStyle w:val="a3"/>
        <w:adjustRightInd w:val="0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所有加分均遵循不重复加分且就高原则，即因同一事项加分者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取最高项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加分，</w:t>
      </w:r>
      <w:proofErr w:type="gramStart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auto"/>
          <w:kern w:val="0"/>
          <w:sz w:val="32"/>
          <w:szCs w:val="32"/>
        </w:rPr>
        <w:t>累计加分。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七、扣分细则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（一）凡存在以下情形的，一律取消参加本学年奖学金评定资格，并取消参评学校、学院、社团的各类个人荣誉资格：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存在与党中央和国家有关规定、社会主义核心价值观、社会主义荣辱观以及学校管理要求相悖的言行的；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违反法律法规、校纪校规和学院相关管理规定的。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（二）受学院通报批评的每人每次扣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分，受学校通报批评、警告、严重警告、记过、留校察看处分者，分别按每人每次扣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并取消本年度参加评奖评优资格。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）集体意识差，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无故缺席学校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学院组织的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集体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活动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或破坏班级、宿舍等集体团结者，扣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）不请假擅自离校、开学不按时返校、请假逾期不归者扣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分；考试作弊者扣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存在以上情形者取消本年度评奖评优资格。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）未经批准不参加学校、学院、班级的政治学习和会议者，每次扣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分；不按时完成班委会、团支部、学生会、团委、学生工作组及上级有关部门安排的工作任务，一次扣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分，造成不良后果加倍扣分。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）未经允许私自调换宿舍、擅自外出住宿者扣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分，屡教不改者扣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宿舍长扣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分，并取消学生所在宿舍参加“文明宿舍”等荣誉的评选资格。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）学习态度差，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经查课，上课出勤率低于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的同学每人扣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）早操签到次数应达到应签总次数的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，低于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者，每少一次扣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分。签到次数比例达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及以上者不扣分。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）无故不参加校、院、班级组织的全校性的竞赛或文体表演等活动者，每次扣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分；因事、病假者扣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分，确有证明者可酌情减免。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）学生干部（含宿舍长）因不负责任造成不良后果者，每次扣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）凡申请学校创新创业、君政学者、或其它经学校发文立项的科研创新项目者，若无正当理由但未按时完成课题者，根据其造成的影响扣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）凡在学院卫生评比中被评为不合格宿舍，宿舍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成员每人每次扣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舍长扣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0.06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分；在学校卫生评比中被通报批评的宿舍，宿舍成员每人每次扣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舍长扣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0.12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分；宿舍值日卫生工作不到位、个人卫生差而被学校、学院批评者，每人每次扣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）测评年度受资助学生，须参加不少于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小时的志愿服务，志愿服务时长不足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小时的，少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个小时扣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.05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分，依次累计，扣分不设上限。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）测评年度累计扣分达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分（含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）分以上者，取消本年度参加评奖评优资格。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八、组织实施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学生综合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测评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由学生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奖助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中心具体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组织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实施。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学院成立由分管学生工作副书记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担任组长，由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学院教学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主管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、辅导员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教学秘书、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班主任等组成的本科生综合测评工作组，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开展本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学院综合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测评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班级民主评议须成立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班级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民主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测评小组，测评小组成员不得少于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人，由班级民主选举产生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班主任、测评学年班长和团支部书记为当然代表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非学生干部代表比例不低于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黑体" w:eastAsia="仿宋_GB2312" w:hAnsi="黑体" w:cs="黑体" w:hint="eastAsia"/>
          <w:kern w:val="0"/>
          <w:sz w:val="32"/>
          <w:szCs w:val="32"/>
        </w:rPr>
        <w:t>测评小组在每年度的综合测评前选举产生，由组长负责召集小组成员开展测评工作。测评小组在工作期间有以下任务：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在学工系统对全班同学逐一测评；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奖励分、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扣除分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的审核；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综合测评结果的整理工作；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向全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班通报每位同学的业务课成绩、班级测评成绩、奖励分、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扣除分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情况及综合测评结果；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在规定时间内对同学们提出的存在异议的问题要重新进行审核，测评小组解决不了的，要及时上报学院学生工作组；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jc w:val="left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</w:t>
      </w:r>
      <w:r>
        <w:rPr>
          <w:rFonts w:ascii="黑体" w:eastAsia="仿宋_GB2312" w:hAnsi="黑体" w:cs="黑体" w:hint="eastAsia"/>
          <w:kern w:val="0"/>
          <w:sz w:val="32"/>
          <w:szCs w:val="32"/>
        </w:rPr>
        <w:t>向学院本科生综合测评工作组上报班级综合测评结果。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九、结果运用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学生综合测评结果作为学生评奖评优、推荐免试研究生、就业推荐和各类选拔工作的重要依据。</w:t>
      </w:r>
    </w:p>
    <w:p w:rsidR="00C9122A" w:rsidRDefault="00D6046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十、附注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（一）本方案的修订、废除将根据学校规定实施；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（二）本方案未尽事宜，试行期间由兰州大学护理学院本科生综合测评工作组负责解释。</w:t>
      </w:r>
    </w:p>
    <w:p w:rsidR="00C9122A" w:rsidRDefault="00D60469"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（三）本方案自发布之日起在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级本科生及之后的本科生中实施。</w:t>
      </w:r>
    </w:p>
    <w:p w:rsidR="00C9122A" w:rsidRDefault="00C9122A"/>
    <w:sectPr w:rsidR="00C9122A">
      <w:footerReference w:type="even" r:id="rId7"/>
      <w:footerReference w:type="default" r:id="rId8"/>
      <w:pgSz w:w="11906" w:h="16838"/>
      <w:pgMar w:top="1440" w:right="1633" w:bottom="1327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69" w:rsidRDefault="00D60469">
      <w:r>
        <w:separator/>
      </w:r>
    </w:p>
  </w:endnote>
  <w:endnote w:type="continuationSeparator" w:id="0">
    <w:p w:rsidR="00D60469" w:rsidRDefault="00D6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22A" w:rsidRDefault="00D60469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C9122A" w:rsidRDefault="00C912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22A" w:rsidRDefault="00D60469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2176FB">
      <w:rPr>
        <w:rStyle w:val="ab"/>
        <w:noProof/>
      </w:rPr>
      <w:t>1</w:t>
    </w:r>
    <w:r>
      <w:fldChar w:fldCharType="end"/>
    </w:r>
  </w:p>
  <w:p w:rsidR="00C9122A" w:rsidRDefault="00C912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69" w:rsidRDefault="00D60469">
      <w:r>
        <w:separator/>
      </w:r>
    </w:p>
  </w:footnote>
  <w:footnote w:type="continuationSeparator" w:id="0">
    <w:p w:rsidR="00D60469" w:rsidRDefault="00D60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B72CF4"/>
    <w:rsid w:val="001A0569"/>
    <w:rsid w:val="001F6527"/>
    <w:rsid w:val="002176FB"/>
    <w:rsid w:val="0022755F"/>
    <w:rsid w:val="002A0DFA"/>
    <w:rsid w:val="00353B24"/>
    <w:rsid w:val="003615DC"/>
    <w:rsid w:val="0039784B"/>
    <w:rsid w:val="004A0CE4"/>
    <w:rsid w:val="00915E41"/>
    <w:rsid w:val="00B72CF4"/>
    <w:rsid w:val="00C9122A"/>
    <w:rsid w:val="00D60469"/>
    <w:rsid w:val="00DC14FD"/>
    <w:rsid w:val="00DE2BD7"/>
    <w:rsid w:val="00EB13D8"/>
    <w:rsid w:val="00EF5EDA"/>
    <w:rsid w:val="021903A2"/>
    <w:rsid w:val="04051DA7"/>
    <w:rsid w:val="07C62A99"/>
    <w:rsid w:val="106C19C0"/>
    <w:rsid w:val="16506EFC"/>
    <w:rsid w:val="27511715"/>
    <w:rsid w:val="30455D72"/>
    <w:rsid w:val="35434B66"/>
    <w:rsid w:val="38DD0A8A"/>
    <w:rsid w:val="3DE7252D"/>
    <w:rsid w:val="4538505F"/>
    <w:rsid w:val="47C56579"/>
    <w:rsid w:val="4EB5308C"/>
    <w:rsid w:val="4FB73190"/>
    <w:rsid w:val="55E43726"/>
    <w:rsid w:val="589851A1"/>
    <w:rsid w:val="67B20C1B"/>
    <w:rsid w:val="69097886"/>
    <w:rsid w:val="6A18060B"/>
    <w:rsid w:val="6B9530C7"/>
    <w:rsid w:val="78D6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86927"/>
  <w15:docId w15:val="{7D3CAAE5-1041-461D-A920-8FAA76E8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/>
      <w:spacing w:before="100" w:beforeAutospacing="1" w:after="100" w:afterAutospacing="1" w:line="270" w:lineRule="atLeast"/>
      <w:jc w:val="left"/>
    </w:pPr>
    <w:rPr>
      <w:rFonts w:ascii="Tahoma" w:eastAsiaTheme="minorEastAsia" w:hAnsi="Tahoma" w:cstheme="minorBidi"/>
      <w:color w:val="333333"/>
      <w:sz w:val="18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qFormat/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link w:val="a3"/>
    <w:qFormat/>
    <w:rPr>
      <w:rFonts w:ascii="Tahoma" w:hAnsi="Tahoma"/>
      <w:color w:val="333333"/>
      <w:sz w:val="18"/>
    </w:rPr>
  </w:style>
  <w:style w:type="character" w:customStyle="1" w:styleId="1">
    <w:name w:val="纯文本 字符1"/>
    <w:basedOn w:val="a0"/>
    <w:uiPriority w:val="99"/>
    <w:semiHidden/>
    <w:qFormat/>
    <w:rPr>
      <w:rFonts w:asciiTheme="minorEastAsia" w:hAnsi="Courier New" w:cs="Courier New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2021-09-01T09:58:00Z</cp:lastPrinted>
  <dcterms:created xsi:type="dcterms:W3CDTF">2025-08-28T09:09:00Z</dcterms:created>
  <dcterms:modified xsi:type="dcterms:W3CDTF">2025-09-04T13:15:00Z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  <property fmtid="{D5CDD505-2E9C-101B-9397-08002B2CF9AE}" pid="3" name="ICV">
    <vt:lpwstr>0074D3490D394EC6BAD99D9F5725C7B1</vt:lpwstr>
  </property>
</Properties>
</file>